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1786B" w14:textId="143563A3" w:rsidR="00CD58DB" w:rsidRDefault="00CD58DB" w:rsidP="00CD58DB">
      <w:pPr>
        <w:spacing w:after="0" w:line="240" w:lineRule="auto"/>
        <w:jc w:val="left"/>
        <w:rPr>
          <w:rFonts w:ascii="Calibri" w:eastAsia="Times New Roman" w:hAnsi="Calibri" w:cs="Times New Roman"/>
          <w:color w:val="212121"/>
          <w:lang w:eastAsia="en-GB"/>
        </w:rPr>
      </w:pPr>
      <w:r w:rsidRPr="00CD58DB">
        <w:rPr>
          <w:rFonts w:ascii="Calibri" w:eastAsia="Times New Roman" w:hAnsi="Calibri" w:cs="Times New Roman"/>
          <w:b/>
          <w:bCs/>
          <w:color w:val="212121"/>
          <w:lang w:eastAsia="en-GB"/>
        </w:rPr>
        <w:t xml:space="preserve">Table 2: </w:t>
      </w:r>
      <w:r w:rsidRPr="00CD58DB">
        <w:rPr>
          <w:rFonts w:ascii="Calibri" w:eastAsia="Times New Roman" w:hAnsi="Calibri" w:cs="Times New Roman"/>
          <w:color w:val="212121"/>
          <w:lang w:eastAsia="en-GB"/>
        </w:rPr>
        <w:t>Intranasal management strategies for ED patients.</w:t>
      </w:r>
    </w:p>
    <w:p w14:paraId="5F3C119F" w14:textId="77777777" w:rsidR="00CD58DB" w:rsidRPr="00CD58DB" w:rsidRDefault="00CD58DB" w:rsidP="00CD58DB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3"/>
        <w:gridCol w:w="1842"/>
        <w:gridCol w:w="1842"/>
        <w:gridCol w:w="3047"/>
      </w:tblGrid>
      <w:tr w:rsidR="00772C2F" w:rsidRPr="00772C2F" w14:paraId="64276393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05BE57" w14:textId="7F2776E3" w:rsidR="00772C2F" w:rsidRPr="00772C2F" w:rsidRDefault="00772C2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b/>
                <w:bCs/>
                <w:lang w:eastAsia="en-GB"/>
              </w:rPr>
              <w:t>Intranasal management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6400AD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b/>
                <w:bCs/>
                <w:lang w:eastAsia="en-GB"/>
              </w:rPr>
              <w:t>ED Mx</w:t>
            </w:r>
            <w:r w:rsidRPr="00772C2F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(Can be more than 1)</w:t>
            </w:r>
            <w:r w:rsidRPr="00772C2F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% (n)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7AA411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b/>
                <w:bCs/>
                <w:lang w:eastAsia="en-GB"/>
              </w:rPr>
              <w:t>Subsequent ENT Mx</w:t>
            </w:r>
            <w:r w:rsidRPr="00772C2F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(Can be more than 1)</w:t>
            </w:r>
            <w:r w:rsidRPr="00772C2F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% (n)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F51B5B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b/>
                <w:bCs/>
                <w:lang w:eastAsia="en-GB"/>
              </w:rPr>
              <w:t>Final status following ENT review</w:t>
            </w:r>
            <w:r w:rsidRPr="00772C2F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(Definitive intranasal management)</w:t>
            </w:r>
            <w:r w:rsidRPr="00772C2F">
              <w:rPr>
                <w:rFonts w:ascii="Calibri" w:eastAsia="Times New Roman" w:hAnsi="Calibri" w:cs="Times New Roman"/>
                <w:b/>
                <w:bCs/>
                <w:lang w:eastAsia="en-GB"/>
              </w:rPr>
              <w:br/>
              <w:t>% (n)</w:t>
            </w:r>
          </w:p>
        </w:tc>
      </w:tr>
      <w:tr w:rsidR="00772C2F" w:rsidRPr="00772C2F" w14:paraId="4C08B75F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23DF5C" w14:textId="77777777" w:rsidR="00772C2F" w:rsidRPr="00772C2F" w:rsidRDefault="00772C2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3CA7E9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(2355)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702672A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(2351)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23CA812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(2322)</w:t>
            </w:r>
          </w:p>
        </w:tc>
      </w:tr>
      <w:tr w:rsidR="00772C2F" w:rsidRPr="00CB567F" w14:paraId="1BBE9C1E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56F8285" w14:textId="77777777" w:rsidR="00772C2F" w:rsidRPr="00CB567F" w:rsidRDefault="00772C2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No intranasal intervention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1EED4FA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52.3 (1232)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26D382F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32.0 (752)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115A37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10.1 (234)</w:t>
            </w:r>
          </w:p>
        </w:tc>
      </w:tr>
      <w:tr w:rsidR="00772C2F" w:rsidRPr="00CB567F" w14:paraId="128A0162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A77DDD9" w14:textId="77777777" w:rsidR="00772C2F" w:rsidRPr="00CB567F" w:rsidRDefault="00772C2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Cautery only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386BB73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Data not collected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D22117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17.7 (417)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4C41EE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11.9 (277)</w:t>
            </w:r>
          </w:p>
        </w:tc>
      </w:tr>
      <w:tr w:rsidR="00772C2F" w:rsidRPr="00CB567F" w14:paraId="2CDBFF26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63CFBD" w14:textId="77777777" w:rsidR="00772C2F" w:rsidRPr="00CB567F" w:rsidRDefault="00772C2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Non-dissolvable packs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2555E9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46.7 (1099)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5D93BA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22.1 (520)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F9165E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48.4 (1125)</w:t>
            </w:r>
          </w:p>
        </w:tc>
      </w:tr>
      <w:tr w:rsidR="00772C2F" w:rsidRPr="00772C2F" w14:paraId="2A2CEDCE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D816F8" w14:textId="63266957" w:rsidR="00772C2F" w:rsidRPr="00772C2F" w:rsidRDefault="00CB567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772C2F" w:rsidRPr="00772C2F">
              <w:rPr>
                <w:rFonts w:ascii="Calibri" w:eastAsia="Times New Roman" w:hAnsi="Calibri" w:cs="Times New Roman"/>
                <w:lang w:eastAsia="en-GB"/>
              </w:rPr>
              <w:t>Rapid Rhino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F5EA7C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40.2 (946)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3147F9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18.9 (445)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A30CC0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43.1 (1000)</w:t>
            </w:r>
          </w:p>
        </w:tc>
      </w:tr>
      <w:tr w:rsidR="00772C2F" w:rsidRPr="00772C2F" w14:paraId="3FE5AD03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ABB953" w14:textId="3AA0D4F2" w:rsidR="00772C2F" w:rsidRPr="00772C2F" w:rsidRDefault="00CB567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proofErr w:type="spellStart"/>
            <w:r w:rsidR="00772C2F" w:rsidRPr="00772C2F">
              <w:rPr>
                <w:rFonts w:ascii="Calibri" w:eastAsia="Times New Roman" w:hAnsi="Calibri" w:cs="Times New Roman"/>
                <w:lang w:eastAsia="en-GB"/>
              </w:rPr>
              <w:t>Merocel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F1758E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5.4 (127)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37783D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0.6 (14)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0CAA14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2.9 (68)</w:t>
            </w:r>
          </w:p>
        </w:tc>
      </w:tr>
      <w:tr w:rsidR="00772C2F" w:rsidRPr="00772C2F" w14:paraId="01A6D7A5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2B2D92" w14:textId="1DF58008" w:rsidR="00772C2F" w:rsidRPr="00772C2F" w:rsidRDefault="00CB567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772C2F" w:rsidRPr="00772C2F">
              <w:rPr>
                <w:rFonts w:ascii="Calibri" w:eastAsia="Times New Roman" w:hAnsi="Calibri" w:cs="Times New Roman"/>
                <w:lang w:eastAsia="en-GB"/>
              </w:rPr>
              <w:t>Other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801FF1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1.1 (26)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563B97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2.6 (61)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38DDEE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2.5 (57)</w:t>
            </w:r>
          </w:p>
        </w:tc>
      </w:tr>
      <w:tr w:rsidR="00772C2F" w:rsidRPr="00CB567F" w14:paraId="46A4BF6E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AB82CB" w14:textId="77777777" w:rsidR="00772C2F" w:rsidRPr="00CB567F" w:rsidRDefault="00772C2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 xml:space="preserve">Dissolvable products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C5AC3E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2.0 (47)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6DADB3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34.7 (816)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AD8A70" w14:textId="77777777" w:rsidR="00772C2F" w:rsidRPr="00CB567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n-GB"/>
              </w:rPr>
            </w:pPr>
            <w:r w:rsidRPr="00CB567F">
              <w:rPr>
                <w:rFonts w:ascii="Calibri" w:eastAsia="Times New Roman" w:hAnsi="Calibri" w:cs="Times New Roman"/>
                <w:b/>
                <w:bCs/>
                <w:lang w:eastAsia="en-GB"/>
              </w:rPr>
              <w:t>29.5 (686)</w:t>
            </w:r>
          </w:p>
        </w:tc>
      </w:tr>
      <w:tr w:rsidR="00772C2F" w:rsidRPr="00772C2F" w14:paraId="63D14458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50C982" w14:textId="0981ACE4" w:rsidR="00772C2F" w:rsidRPr="00772C2F" w:rsidRDefault="00CB567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proofErr w:type="spellStart"/>
            <w:r w:rsidR="00772C2F" w:rsidRPr="00772C2F">
              <w:rPr>
                <w:rFonts w:ascii="Calibri" w:eastAsia="Times New Roman" w:hAnsi="Calibri" w:cs="Times New Roman"/>
                <w:lang w:eastAsia="en-GB"/>
              </w:rPr>
              <w:t>NasoPore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4F654D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1.7 (39)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EE3C72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24.4 (573)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91DCD2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20.6 (479)</w:t>
            </w:r>
          </w:p>
        </w:tc>
      </w:tr>
      <w:tr w:rsidR="00772C2F" w:rsidRPr="00772C2F" w14:paraId="044B46AA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37DEEC" w14:textId="3C013588" w:rsidR="00772C2F" w:rsidRPr="00772C2F" w:rsidRDefault="00CB567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772C2F" w:rsidRPr="00772C2F">
              <w:rPr>
                <w:rFonts w:ascii="Calibri" w:eastAsia="Times New Roman" w:hAnsi="Calibri" w:cs="Times New Roman"/>
                <w:lang w:eastAsia="en-GB"/>
              </w:rPr>
              <w:t>Floseal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7006B5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0.1 (3)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BE3B14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7.7 (182)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ED2257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6.5 (151)</w:t>
            </w:r>
          </w:p>
        </w:tc>
      </w:tr>
      <w:tr w:rsidR="00772C2F" w:rsidRPr="00772C2F" w14:paraId="16C1B50A" w14:textId="77777777" w:rsidTr="00772C2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E2A02E" w14:textId="57049E41" w:rsidR="00772C2F" w:rsidRPr="00772C2F" w:rsidRDefault="00CB567F" w:rsidP="00772C2F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lang w:eastAsia="en-GB"/>
              </w:rPr>
            </w:pPr>
            <w:r>
              <w:rPr>
                <w:rFonts w:ascii="Calibri" w:eastAsia="Times New Roman" w:hAnsi="Calibri" w:cs="Times New Roman"/>
                <w:lang w:eastAsia="en-GB"/>
              </w:rPr>
              <w:t xml:space="preserve">     </w:t>
            </w:r>
            <w:r w:rsidR="00772C2F" w:rsidRPr="00772C2F">
              <w:rPr>
                <w:rFonts w:ascii="Calibri" w:eastAsia="Times New Roman" w:hAnsi="Calibri" w:cs="Times New Roman"/>
                <w:lang w:eastAsia="en-GB"/>
              </w:rPr>
              <w:t>Other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27D5EF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0.2 (5)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4707C4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2.6 (61)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01D128" w14:textId="77777777" w:rsidR="00772C2F" w:rsidRPr="00772C2F" w:rsidRDefault="00772C2F" w:rsidP="00772C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GB"/>
              </w:rPr>
            </w:pPr>
            <w:r w:rsidRPr="00772C2F">
              <w:rPr>
                <w:rFonts w:ascii="Calibri" w:eastAsia="Times New Roman" w:hAnsi="Calibri" w:cs="Times New Roman"/>
                <w:lang w:eastAsia="en-GB"/>
              </w:rPr>
              <w:t>2.4 (56)</w:t>
            </w:r>
          </w:p>
        </w:tc>
      </w:tr>
    </w:tbl>
    <w:p w14:paraId="300FDEDE" w14:textId="77777777" w:rsidR="00772C2F" w:rsidRPr="003C2EB3" w:rsidRDefault="00772C2F" w:rsidP="003C2EB3">
      <w:pPr>
        <w:rPr>
          <w:b/>
          <w:bCs/>
        </w:rPr>
      </w:pPr>
    </w:p>
    <w:sectPr w:rsidR="00772C2F" w:rsidRPr="003C2EB3" w:rsidSect="003C2EB3">
      <w:pgSz w:w="16837" w:h="11905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ondon Tube Norm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(Body)">
    <w:altName w:val="Calibri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E47E66"/>
    <w:multiLevelType w:val="multilevel"/>
    <w:tmpl w:val="2CAC30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EF27B3A"/>
    <w:multiLevelType w:val="multilevel"/>
    <w:tmpl w:val="C332E6D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678369F"/>
    <w:multiLevelType w:val="multilevel"/>
    <w:tmpl w:val="33DCDE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45767E3"/>
    <w:multiLevelType w:val="multilevel"/>
    <w:tmpl w:val="122C87B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1652BB9"/>
    <w:multiLevelType w:val="multilevel"/>
    <w:tmpl w:val="29C4B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B8A5B45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2"/>
  </w:num>
  <w:num w:numId="5">
    <w:abstractNumId w:val="2"/>
  </w:num>
  <w:num w:numId="6">
    <w:abstractNumId w:val="3"/>
  </w:num>
  <w:num w:numId="7">
    <w:abstractNumId w:val="3"/>
  </w:num>
  <w:num w:numId="8">
    <w:abstractNumId w:val="3"/>
  </w:num>
  <w:num w:numId="9">
    <w:abstractNumId w:val="5"/>
  </w:num>
  <w:num w:numId="10">
    <w:abstractNumId w:val="4"/>
  </w:num>
  <w:num w:numId="11">
    <w:abstractNumId w:val="4"/>
  </w:num>
  <w:num w:numId="12">
    <w:abstractNumId w:val="0"/>
  </w:num>
  <w:num w:numId="13">
    <w:abstractNumId w:val="0"/>
  </w:num>
  <w:num w:numId="14">
    <w:abstractNumId w:val="0"/>
  </w:num>
  <w:num w:numId="15">
    <w:abstractNumId w:val="3"/>
  </w:num>
  <w:num w:numId="16">
    <w:abstractNumId w:val="3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1"/>
  </w:num>
  <w:num w:numId="23">
    <w:abstractNumId w:val="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EB3"/>
    <w:rsid w:val="00034732"/>
    <w:rsid w:val="00052FF2"/>
    <w:rsid w:val="00080EC1"/>
    <w:rsid w:val="00082E43"/>
    <w:rsid w:val="000D55AC"/>
    <w:rsid w:val="00215D2A"/>
    <w:rsid w:val="002501BC"/>
    <w:rsid w:val="002C4076"/>
    <w:rsid w:val="00320C20"/>
    <w:rsid w:val="00321BBA"/>
    <w:rsid w:val="0034035C"/>
    <w:rsid w:val="00386E20"/>
    <w:rsid w:val="003A2545"/>
    <w:rsid w:val="003C2EB3"/>
    <w:rsid w:val="00417A88"/>
    <w:rsid w:val="004330DF"/>
    <w:rsid w:val="004A2D31"/>
    <w:rsid w:val="004A5BB5"/>
    <w:rsid w:val="004B6F67"/>
    <w:rsid w:val="004E5477"/>
    <w:rsid w:val="004E75D1"/>
    <w:rsid w:val="00500C3E"/>
    <w:rsid w:val="0053719B"/>
    <w:rsid w:val="00554B8F"/>
    <w:rsid w:val="00557B6C"/>
    <w:rsid w:val="00630DD1"/>
    <w:rsid w:val="006338CB"/>
    <w:rsid w:val="006649B3"/>
    <w:rsid w:val="006E24DC"/>
    <w:rsid w:val="00701B1F"/>
    <w:rsid w:val="00703F1F"/>
    <w:rsid w:val="00711290"/>
    <w:rsid w:val="00761FA7"/>
    <w:rsid w:val="00772C2F"/>
    <w:rsid w:val="00820C07"/>
    <w:rsid w:val="00835261"/>
    <w:rsid w:val="008369F3"/>
    <w:rsid w:val="00867334"/>
    <w:rsid w:val="00954081"/>
    <w:rsid w:val="009779C8"/>
    <w:rsid w:val="00A157B1"/>
    <w:rsid w:val="00A25718"/>
    <w:rsid w:val="00A508C5"/>
    <w:rsid w:val="00A73E32"/>
    <w:rsid w:val="00AB2912"/>
    <w:rsid w:val="00AC7E86"/>
    <w:rsid w:val="00B124F8"/>
    <w:rsid w:val="00B65BB7"/>
    <w:rsid w:val="00BA7DEE"/>
    <w:rsid w:val="00BC752B"/>
    <w:rsid w:val="00C115B7"/>
    <w:rsid w:val="00C1569E"/>
    <w:rsid w:val="00CB567F"/>
    <w:rsid w:val="00CC30D5"/>
    <w:rsid w:val="00CD58DB"/>
    <w:rsid w:val="00D83DAE"/>
    <w:rsid w:val="00DC0EE5"/>
    <w:rsid w:val="00E21820"/>
    <w:rsid w:val="00E35CD4"/>
    <w:rsid w:val="00E429D7"/>
    <w:rsid w:val="00E50530"/>
    <w:rsid w:val="00E56BE6"/>
    <w:rsid w:val="00E63E70"/>
    <w:rsid w:val="00E920AD"/>
    <w:rsid w:val="00EA1F18"/>
    <w:rsid w:val="00EE691B"/>
    <w:rsid w:val="00EF59B5"/>
    <w:rsid w:val="00F40D59"/>
    <w:rsid w:val="00FB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76921"/>
  <w14:defaultImageDpi w14:val="32767"/>
  <w15:chartTrackingRefBased/>
  <w15:docId w15:val="{A3BFB947-0791-3546-80AF-A87BB124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Theme="minorHAnsi" w:hAnsi="Cambria" w:cs="Times New Roman"/>
        <w:color w:val="000000" w:themeColor="text1"/>
        <w:lang w:val="en-GB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B6F67"/>
    <w:pPr>
      <w:spacing w:before="0" w:after="200"/>
    </w:pPr>
    <w:rPr>
      <w:rFonts w:ascii="Calibri Light" w:hAnsi="Calibri Light" w:cs="Calibri Light"/>
      <w:color w:val="aut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691B"/>
    <w:pPr>
      <w:keepNext/>
      <w:keepLines/>
      <w:pageBreakBefore/>
      <w:numPr>
        <w:numId w:val="24"/>
      </w:numPr>
      <w:pBdr>
        <w:bottom w:val="single" w:sz="4" w:space="1" w:color="auto"/>
      </w:pBdr>
      <w:spacing w:before="240" w:after="360"/>
      <w:outlineLvl w:val="0"/>
    </w:pPr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E691B"/>
    <w:pPr>
      <w:numPr>
        <w:ilvl w:val="1"/>
        <w:numId w:val="24"/>
      </w:numPr>
      <w:spacing w:before="480"/>
      <w:outlineLvl w:val="1"/>
    </w:pPr>
    <w:rPr>
      <w:rFonts w:ascii="Calibri" w:hAnsi="Calibri" w:cs="Times New Roman (Headings CS)"/>
      <w:sz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691B"/>
    <w:pPr>
      <w:keepNext/>
      <w:keepLines/>
      <w:numPr>
        <w:ilvl w:val="2"/>
        <w:numId w:val="22"/>
      </w:numPr>
      <w:spacing w:before="360" w:after="60"/>
      <w:contextualSpacing/>
      <w:outlineLvl w:val="2"/>
    </w:pPr>
    <w:rPr>
      <w:rFonts w:eastAsiaTheme="majorEastAsia" w:cstheme="majorBidi"/>
      <w:color w:val="1F3763" w:themeColor="accent1" w:themeShade="7F"/>
      <w:sz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E691B"/>
    <w:pPr>
      <w:keepNext/>
      <w:keepLines/>
      <w:numPr>
        <w:ilvl w:val="3"/>
        <w:numId w:val="24"/>
      </w:numPr>
      <w:spacing w:before="40"/>
      <w:outlineLvl w:val="3"/>
    </w:pPr>
    <w:rPr>
      <w:rFonts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E691B"/>
    <w:pPr>
      <w:keepNext/>
      <w:keepLines/>
      <w:numPr>
        <w:ilvl w:val="4"/>
        <w:numId w:val="24"/>
      </w:numPr>
      <w:spacing w:before="40" w:after="0"/>
      <w:outlineLvl w:val="4"/>
    </w:pPr>
    <w:rPr>
      <w:rFonts w:eastAsiaTheme="majorEastAsia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691B"/>
    <w:rPr>
      <w:rFonts w:ascii="London Tube Normal" w:eastAsiaTheme="majorEastAsia" w:hAnsi="London Tube Normal" w:cs="Times New Roman (Headings CS)"/>
      <w:smallCaps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E691B"/>
    <w:rPr>
      <w:rFonts w:ascii="Calibri" w:hAnsi="Calibri" w:cs="Times New Roman (Headings CS)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E691B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630DD1"/>
    <w:pPr>
      <w:keepNext/>
      <w:keepLines/>
      <w:pageBreakBefore/>
      <w:pBdr>
        <w:bottom w:val="single" w:sz="4" w:space="1" w:color="auto"/>
      </w:pBdr>
      <w:spacing w:line="240" w:lineRule="auto"/>
      <w:contextualSpacing/>
      <w:jc w:val="left"/>
    </w:pPr>
    <w:rPr>
      <w:rFonts w:eastAsiaTheme="majorEastAsia" w:cstheme="majorBidi"/>
      <w:spacing w:val="-10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630DD1"/>
    <w:rPr>
      <w:rFonts w:asciiTheme="majorHAnsi" w:eastAsiaTheme="majorEastAsia" w:hAnsiTheme="majorHAnsi" w:cstheme="majorBidi"/>
      <w:color w:val="auto"/>
      <w:spacing w:val="-10"/>
      <w:kern w:val="28"/>
      <w:sz w:val="40"/>
      <w:szCs w:val="40"/>
    </w:rPr>
  </w:style>
  <w:style w:type="paragraph" w:styleId="ListParagraph">
    <w:name w:val="List Paragraph"/>
    <w:basedOn w:val="Normal"/>
    <w:autoRedefine/>
    <w:uiPriority w:val="34"/>
    <w:qFormat/>
    <w:rsid w:val="004A5BB5"/>
    <w:pPr>
      <w:keepNext/>
      <w:keepLines/>
      <w:contextualSpacing/>
    </w:pPr>
    <w:rPr>
      <w:rFonts w:cstheme="minorBidi"/>
    </w:rPr>
  </w:style>
  <w:style w:type="paragraph" w:styleId="NoSpacing">
    <w:name w:val="No Spacing"/>
    <w:basedOn w:val="Normal"/>
    <w:autoRedefine/>
    <w:uiPriority w:val="1"/>
    <w:qFormat/>
    <w:rsid w:val="00EE691B"/>
    <w:pPr>
      <w:spacing w:after="0" w:line="240" w:lineRule="auto"/>
      <w:contextualSpacing/>
      <w:jc w:val="left"/>
    </w:pPr>
    <w:rPr>
      <w:rFonts w:cs="Calibri"/>
      <w:bCs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215D2A"/>
    <w:pPr>
      <w:tabs>
        <w:tab w:val="left" w:pos="480"/>
        <w:tab w:val="right" w:leader="dot" w:pos="9015"/>
      </w:tabs>
      <w:spacing w:before="240" w:line="480" w:lineRule="auto"/>
    </w:pPr>
    <w:rPr>
      <w:rFonts w:cs="Calibri (Body)"/>
      <w:bCs/>
      <w:noProof/>
      <w:sz w:val="24"/>
    </w:rPr>
  </w:style>
  <w:style w:type="paragraph" w:styleId="TOCHeading">
    <w:name w:val="TOC Heading"/>
    <w:basedOn w:val="Normal"/>
    <w:next w:val="Normal"/>
    <w:autoRedefine/>
    <w:uiPriority w:val="39"/>
    <w:unhideWhenUsed/>
    <w:qFormat/>
    <w:rsid w:val="00215D2A"/>
    <w:pPr>
      <w:pBdr>
        <w:bottom w:val="single" w:sz="4" w:space="1" w:color="auto"/>
      </w:pBdr>
      <w:spacing w:before="480"/>
    </w:pPr>
    <w:rPr>
      <w:bCs/>
      <w:color w:val="2F5496" w:themeColor="accent1" w:themeShade="BF"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4A5BB5"/>
    <w:rPr>
      <w:rFonts w:asciiTheme="majorHAnsi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A5BB5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8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Hardman</dc:creator>
  <cp:keywords/>
  <dc:description/>
  <cp:lastModifiedBy>John Hardman</cp:lastModifiedBy>
  <cp:revision>4</cp:revision>
  <dcterms:created xsi:type="dcterms:W3CDTF">2020-09-02T19:26:00Z</dcterms:created>
  <dcterms:modified xsi:type="dcterms:W3CDTF">2020-09-02T21:04:00Z</dcterms:modified>
</cp:coreProperties>
</file>